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E3" w:rsidRDefault="00CF6AE3" w:rsidP="00EA72D2">
      <w:pPr>
        <w:pStyle w:val="a6"/>
        <w:ind w:left="1701" w:right="56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-260350</wp:posOffset>
            </wp:positionV>
            <wp:extent cx="751840" cy="76771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Муниципальное бюджетное общеобразовательное</w:t>
      </w:r>
    </w:p>
    <w:p w:rsidR="00CF6AE3" w:rsidRDefault="00CF6AE3" w:rsidP="00EA72D2">
      <w:pPr>
        <w:pStyle w:val="a6"/>
        <w:ind w:left="1701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</w:t>
      </w:r>
    </w:p>
    <w:p w:rsidR="00CF6AE3" w:rsidRDefault="00CF6AE3" w:rsidP="00EA72D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17 имени В. С. Завойко»</w:t>
      </w:r>
    </w:p>
    <w:p w:rsidR="00CF6AE3" w:rsidRDefault="00CF6AE3" w:rsidP="00EA72D2">
      <w:pPr>
        <w:pStyle w:val="a6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Петропавловск-Камчатского городского округа</w:t>
      </w:r>
    </w:p>
    <w:p w:rsidR="00CF6AE3" w:rsidRDefault="00CF6AE3" w:rsidP="00CF5307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A72D2" w:rsidRDefault="00EA72D2" w:rsidP="00CF5307">
      <w:pPr>
        <w:pStyle w:val="a6"/>
        <w:spacing w:line="360" w:lineRule="auto"/>
        <w:jc w:val="center"/>
        <w:rPr>
          <w:sz w:val="28"/>
          <w:szCs w:val="28"/>
        </w:rPr>
      </w:pPr>
    </w:p>
    <w:p w:rsidR="00EA72D2" w:rsidRDefault="00EA72D2" w:rsidP="00CF5307">
      <w:pPr>
        <w:pStyle w:val="a6"/>
        <w:spacing w:line="360" w:lineRule="auto"/>
        <w:jc w:val="center"/>
        <w:rPr>
          <w:sz w:val="28"/>
          <w:szCs w:val="28"/>
        </w:rPr>
      </w:pPr>
    </w:p>
    <w:p w:rsidR="00CF6AE3" w:rsidRDefault="00CF6AE3" w:rsidP="00CF6A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Выступление на семинаре для учителей начальных классов</w:t>
      </w:r>
    </w:p>
    <w:p w:rsidR="00CF6AE3" w:rsidRDefault="00CF6AE3" w:rsidP="00CF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3C38E7">
        <w:rPr>
          <w:rFonts w:ascii="Times New Roman" w:hAnsi="Times New Roman" w:cs="Times New Roman"/>
          <w:sz w:val="28"/>
          <w:szCs w:val="28"/>
        </w:rPr>
        <w:t>Профилактика</w:t>
      </w:r>
      <w:r w:rsidR="00142ED5">
        <w:rPr>
          <w:rFonts w:ascii="Times New Roman" w:hAnsi="Times New Roman" w:cs="Times New Roman"/>
          <w:sz w:val="28"/>
          <w:szCs w:val="28"/>
        </w:rPr>
        <w:t xml:space="preserve"> </w:t>
      </w:r>
      <w:r w:rsidRPr="003C3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8E7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3C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8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C38E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младших школьников»</w:t>
      </w:r>
      <w:r w:rsidRPr="003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F6AE3" w:rsidRDefault="00CF6AE3" w:rsidP="00CF6A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AE3" w:rsidRDefault="00CF6AE3" w:rsidP="00CF6A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AE3" w:rsidRDefault="00720766" w:rsidP="00CF5307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52900" cy="2621744"/>
            <wp:effectExtent l="19050" t="0" r="0" b="0"/>
            <wp:docPr id="1" name="Рисунок 1" descr="ÐÐ°ÑÑÐ¸Ð½ÐºÐ¸ Ð¿Ð¾ Ð·Ð°Ð¿ÑÐ¾ÑÑ ÑÑÐµÐ½Ð¸Ðº Ð¿Ð¸ÑÐµÑ ÑÑÑÐºÐ¾Ð¹ Ð² ÑÐµÑÑÐ°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ÑÐµÐ½Ð¸Ðº Ð¿Ð¸ÑÐµÑ ÑÑÑÐºÐ¾Ð¹ Ð² ÑÐµÑÑÐ°Ð´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07" w:rsidRDefault="00CF5307" w:rsidP="00CF6AE3">
      <w:pPr>
        <w:pStyle w:val="a6"/>
        <w:spacing w:line="360" w:lineRule="auto"/>
        <w:jc w:val="right"/>
        <w:rPr>
          <w:sz w:val="28"/>
          <w:szCs w:val="28"/>
        </w:rPr>
      </w:pPr>
    </w:p>
    <w:p w:rsidR="00CF5307" w:rsidRDefault="00CF5307" w:rsidP="00CF6AE3">
      <w:pPr>
        <w:pStyle w:val="a6"/>
        <w:spacing w:line="360" w:lineRule="auto"/>
        <w:jc w:val="right"/>
        <w:rPr>
          <w:sz w:val="28"/>
          <w:szCs w:val="28"/>
        </w:rPr>
      </w:pPr>
    </w:p>
    <w:p w:rsidR="00CF6AE3" w:rsidRDefault="00CF6AE3" w:rsidP="002E7150">
      <w:pPr>
        <w:pStyle w:val="a6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учитель-логопед</w:t>
      </w:r>
    </w:p>
    <w:p w:rsidR="002E7150" w:rsidRDefault="002E7150" w:rsidP="002E7150">
      <w:pPr>
        <w:pStyle w:val="a6"/>
        <w:spacing w:line="360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E71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квалификационной </w:t>
      </w:r>
      <w:r>
        <w:rPr>
          <w:bCs/>
          <w:iCs/>
          <w:sz w:val="28"/>
          <w:szCs w:val="28"/>
        </w:rPr>
        <w:t xml:space="preserve"> категории</w:t>
      </w:r>
      <w:proofErr w:type="gramEnd"/>
    </w:p>
    <w:p w:rsidR="00CF6AE3" w:rsidRDefault="00CF6AE3" w:rsidP="002E71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Найдюк Ирина Васильевна</w:t>
      </w:r>
    </w:p>
    <w:p w:rsidR="00CF6AE3" w:rsidRDefault="00CF6AE3" w:rsidP="00CF6A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AE3" w:rsidRDefault="00CF6AE3" w:rsidP="00CF6A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AE3" w:rsidRDefault="00CF6AE3" w:rsidP="00CF6A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AE3" w:rsidRDefault="00CF6AE3" w:rsidP="00CF6A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50" w:rsidRDefault="002E7150" w:rsidP="00CF6A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AE3" w:rsidRDefault="00CF6AE3" w:rsidP="00CF6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 201</w:t>
      </w:r>
      <w:r w:rsidR="007207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ED5" w:rsidRPr="00142ED5" w:rsidRDefault="00142ED5" w:rsidP="00142ED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42ED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Профилактика </w:t>
      </w:r>
      <w:proofErr w:type="gramStart"/>
      <w:r w:rsidRPr="00142ED5">
        <w:rPr>
          <w:rFonts w:ascii="Times New Roman" w:hAnsi="Times New Roman" w:cs="Times New Roman"/>
          <w:b/>
          <w:i/>
          <w:sz w:val="32"/>
          <w:szCs w:val="32"/>
        </w:rPr>
        <w:t>оптической</w:t>
      </w:r>
      <w:proofErr w:type="gramEnd"/>
      <w:r w:rsidRPr="00142E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42ED5">
        <w:rPr>
          <w:rFonts w:ascii="Times New Roman" w:hAnsi="Times New Roman" w:cs="Times New Roman"/>
          <w:b/>
          <w:i/>
          <w:sz w:val="32"/>
          <w:szCs w:val="32"/>
        </w:rPr>
        <w:t>дисграфии</w:t>
      </w:r>
      <w:proofErr w:type="spellEnd"/>
      <w:r w:rsidRPr="00142ED5">
        <w:rPr>
          <w:rFonts w:ascii="Times New Roman" w:hAnsi="Times New Roman" w:cs="Times New Roman"/>
          <w:b/>
          <w:i/>
          <w:sz w:val="32"/>
          <w:szCs w:val="32"/>
        </w:rPr>
        <w:t xml:space="preserve"> у младших школьников</w:t>
      </w:r>
      <w:r w:rsidRPr="00142ED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142ED5" w:rsidRPr="00142ED5" w:rsidRDefault="00142ED5" w:rsidP="00142ED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77DC0" w:rsidRDefault="00142ED5" w:rsidP="00142ED5">
      <w:pPr>
        <w:rPr>
          <w:rFonts w:ascii="Times New Roman" w:hAnsi="Times New Roman" w:cs="Times New Roman"/>
          <w:sz w:val="28"/>
          <w:szCs w:val="28"/>
        </w:rPr>
      </w:pPr>
      <w:r w:rsidRPr="00142ED5">
        <w:rPr>
          <w:rFonts w:ascii="Times New Roman" w:hAnsi="Times New Roman" w:cs="Times New Roman"/>
          <w:sz w:val="28"/>
          <w:szCs w:val="28"/>
        </w:rPr>
        <w:t xml:space="preserve">        </w:t>
      </w:r>
      <w:r w:rsidR="00D77DC0" w:rsidRPr="003D59E2">
        <w:rPr>
          <w:rFonts w:ascii="Times New Roman" w:hAnsi="Times New Roman" w:cs="Times New Roman"/>
          <w:sz w:val="28"/>
          <w:szCs w:val="28"/>
        </w:rPr>
        <w:t>Для ребенка, который учится писать и читать, каждая операция пре</w:t>
      </w:r>
      <w:r w:rsidR="00D77DC0" w:rsidRPr="003D59E2">
        <w:rPr>
          <w:rFonts w:ascii="Times New Roman" w:hAnsi="Times New Roman" w:cs="Times New Roman"/>
          <w:sz w:val="28"/>
          <w:szCs w:val="28"/>
        </w:rPr>
        <w:t>д</w:t>
      </w:r>
      <w:r w:rsidR="00D77DC0" w:rsidRPr="003D59E2">
        <w:rPr>
          <w:rFonts w:ascii="Times New Roman" w:hAnsi="Times New Roman" w:cs="Times New Roman"/>
          <w:sz w:val="28"/>
          <w:szCs w:val="28"/>
        </w:rPr>
        <w:t>ставляет сложную задачу, решение которой предполагает выполнение н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скольких действий. При чтении ребенку приходится останавливать взгляд сначала на одной букве, потом на другой, так как поле зрения пока огранич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но пределами знака. Необходимо сохранять направление движение глаза сл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ва направо, последовательно узнавать каждую букву, соотнося ее с опред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ленным звуком, осуществлять синтез двух звуков и произносить слог в ц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лом. На школьные логопедические пункты общеобразовательных школ пр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имущественно зачисляются дети с нарушениями письменной речи, обусло</w:t>
      </w:r>
      <w:r w:rsidR="00D77DC0" w:rsidRPr="003D59E2">
        <w:rPr>
          <w:rFonts w:ascii="Times New Roman" w:hAnsi="Times New Roman" w:cs="Times New Roman"/>
          <w:sz w:val="28"/>
          <w:szCs w:val="28"/>
        </w:rPr>
        <w:t>в</w:t>
      </w:r>
      <w:r w:rsidR="00D77DC0" w:rsidRPr="003D59E2">
        <w:rPr>
          <w:rFonts w:ascii="Times New Roman" w:hAnsi="Times New Roman" w:cs="Times New Roman"/>
          <w:sz w:val="28"/>
          <w:szCs w:val="28"/>
        </w:rPr>
        <w:t xml:space="preserve">ленными недоразвитием фонетико-фонематических процессов или общим недоразвитием речи. Большую группу речевых нарушений составляет </w:t>
      </w:r>
      <w:proofErr w:type="gramStart"/>
      <w:r w:rsidR="00D77DC0" w:rsidRPr="003D59E2">
        <w:rPr>
          <w:rFonts w:ascii="Times New Roman" w:hAnsi="Times New Roman" w:cs="Times New Roman"/>
          <w:sz w:val="28"/>
          <w:szCs w:val="28"/>
        </w:rPr>
        <w:t>см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>шанная</w:t>
      </w:r>
      <w:proofErr w:type="gramEnd"/>
      <w:r w:rsidR="00D77DC0" w:rsidRPr="003D5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C0" w:rsidRPr="003D59E2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D77DC0" w:rsidRPr="003D59E2">
        <w:rPr>
          <w:rFonts w:ascii="Times New Roman" w:hAnsi="Times New Roman" w:cs="Times New Roman"/>
          <w:sz w:val="28"/>
          <w:szCs w:val="28"/>
        </w:rPr>
        <w:t xml:space="preserve"> с элементами таких недостатков письма, как нарушение языкового анализа и синтеза, элементы </w:t>
      </w:r>
      <w:proofErr w:type="spellStart"/>
      <w:r w:rsidR="00D77DC0" w:rsidRPr="003D59E2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="00D77DC0" w:rsidRPr="003D5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C0" w:rsidRPr="003D59E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D77DC0" w:rsidRPr="003D59E2">
        <w:rPr>
          <w:rFonts w:ascii="Times New Roman" w:hAnsi="Times New Roman" w:cs="Times New Roman"/>
          <w:sz w:val="28"/>
          <w:szCs w:val="28"/>
        </w:rPr>
        <w:t>, акуст</w:t>
      </w:r>
      <w:r w:rsidR="00D77DC0" w:rsidRPr="003D59E2">
        <w:rPr>
          <w:rFonts w:ascii="Times New Roman" w:hAnsi="Times New Roman" w:cs="Times New Roman"/>
          <w:sz w:val="28"/>
          <w:szCs w:val="28"/>
        </w:rPr>
        <w:t>и</w:t>
      </w:r>
      <w:r w:rsidR="00D77DC0" w:rsidRPr="003D59E2">
        <w:rPr>
          <w:rFonts w:ascii="Times New Roman" w:hAnsi="Times New Roman" w:cs="Times New Roman"/>
          <w:sz w:val="28"/>
          <w:szCs w:val="28"/>
        </w:rPr>
        <w:t xml:space="preserve">ческая и </w:t>
      </w:r>
      <w:proofErr w:type="spellStart"/>
      <w:r w:rsidR="00D77DC0" w:rsidRPr="003D59E2">
        <w:rPr>
          <w:rFonts w:ascii="Times New Roman" w:hAnsi="Times New Roman" w:cs="Times New Roman"/>
          <w:sz w:val="28"/>
          <w:szCs w:val="28"/>
        </w:rPr>
        <w:t>артикуляторно-акустическая</w:t>
      </w:r>
      <w:proofErr w:type="spellEnd"/>
      <w:r w:rsidR="00D77DC0" w:rsidRPr="003D5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C0" w:rsidRPr="003D59E2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D77DC0" w:rsidRPr="003D59E2">
        <w:rPr>
          <w:rFonts w:ascii="Times New Roman" w:hAnsi="Times New Roman" w:cs="Times New Roman"/>
          <w:sz w:val="28"/>
          <w:szCs w:val="28"/>
        </w:rPr>
        <w:t>, а также элементы оптич</w:t>
      </w:r>
      <w:r w:rsidR="00D77DC0" w:rsidRPr="003D59E2">
        <w:rPr>
          <w:rFonts w:ascii="Times New Roman" w:hAnsi="Times New Roman" w:cs="Times New Roman"/>
          <w:sz w:val="28"/>
          <w:szCs w:val="28"/>
        </w:rPr>
        <w:t>е</w:t>
      </w:r>
      <w:r w:rsidR="00D77DC0" w:rsidRPr="003D59E2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 w:rsidR="00D77DC0" w:rsidRPr="003D59E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D77DC0" w:rsidRPr="003D59E2">
        <w:rPr>
          <w:rFonts w:ascii="Times New Roman" w:hAnsi="Times New Roman" w:cs="Times New Roman"/>
          <w:sz w:val="28"/>
          <w:szCs w:val="28"/>
        </w:rPr>
        <w:t>.</w:t>
      </w:r>
    </w:p>
    <w:p w:rsidR="00142ED5" w:rsidRPr="00142ED5" w:rsidRDefault="00D77DC0" w:rsidP="001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ED5" w:rsidRPr="00142ED5">
        <w:rPr>
          <w:rFonts w:ascii="Times New Roman" w:hAnsi="Times New Roman" w:cs="Times New Roman"/>
          <w:sz w:val="28"/>
          <w:szCs w:val="28"/>
        </w:rPr>
        <w:t> Главным направлением работы учителя – логопеда в начальной школе является  профилактическая работа по предупреждению нарушения пис</w:t>
      </w:r>
      <w:r w:rsidR="00142ED5" w:rsidRPr="00142ED5">
        <w:rPr>
          <w:rFonts w:ascii="Times New Roman" w:hAnsi="Times New Roman" w:cs="Times New Roman"/>
          <w:sz w:val="28"/>
          <w:szCs w:val="28"/>
        </w:rPr>
        <w:t>ь</w:t>
      </w:r>
      <w:r w:rsidR="00142ED5" w:rsidRPr="00142ED5">
        <w:rPr>
          <w:rFonts w:ascii="Times New Roman" w:hAnsi="Times New Roman" w:cs="Times New Roman"/>
          <w:sz w:val="28"/>
          <w:szCs w:val="28"/>
        </w:rPr>
        <w:t>менной речи и чтения.  Гораздо проще предотвратить это нарушение, нежели исправлять его.</w:t>
      </w:r>
    </w:p>
    <w:p w:rsidR="00142ED5" w:rsidRPr="00142ED5" w:rsidRDefault="00CF5307" w:rsidP="00142ED5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42ED5" w:rsidRPr="00142ED5">
        <w:rPr>
          <w:rFonts w:ascii="Times New Roman" w:eastAsia="Times New Roman" w:hAnsi="Times New Roman" w:cs="Times New Roman"/>
          <w:sz w:val="28"/>
          <w:szCs w:val="28"/>
        </w:rPr>
        <w:t>Процесс письма имеет многоуровневую структуру, включает большое количество речемыслительных, зрительных и кинетических операций. У взрослого человека они носят сокращенный, свернутый характер. При овл</w:t>
      </w:r>
      <w:r w:rsidR="00142ED5" w:rsidRPr="00142E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ED5" w:rsidRPr="00142ED5">
        <w:rPr>
          <w:rFonts w:ascii="Times New Roman" w:eastAsia="Times New Roman" w:hAnsi="Times New Roman" w:cs="Times New Roman"/>
          <w:sz w:val="28"/>
          <w:szCs w:val="28"/>
        </w:rPr>
        <w:t>дении навыком письма эти операции представляются в развернутом виде.</w:t>
      </w:r>
    </w:p>
    <w:p w:rsidR="00142ED5" w:rsidRPr="00142ED5" w:rsidRDefault="00CF5307" w:rsidP="00142ED5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2ED5" w:rsidRPr="00142ED5">
        <w:rPr>
          <w:rFonts w:ascii="Times New Roman" w:eastAsia="Times New Roman" w:hAnsi="Times New Roman" w:cs="Times New Roman"/>
          <w:sz w:val="28"/>
          <w:szCs w:val="28"/>
        </w:rPr>
        <w:t>Для правильного формирования письма и письменной речи необходимы:</w:t>
      </w:r>
    </w:p>
    <w:p w:rsidR="00142ED5" w:rsidRPr="00142ED5" w:rsidRDefault="00142ED5" w:rsidP="00142E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2ED5">
        <w:rPr>
          <w:rFonts w:ascii="Times New Roman" w:eastAsia="Times New Roman" w:hAnsi="Times New Roman" w:cs="Times New Roman"/>
          <w:sz w:val="28"/>
          <w:szCs w:val="28"/>
        </w:rPr>
        <w:t>Сохранный слух, зрение и интеллект;</w:t>
      </w:r>
    </w:p>
    <w:p w:rsidR="00142ED5" w:rsidRPr="00142ED5" w:rsidRDefault="00142ED5" w:rsidP="00142E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2ED5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 </w:t>
      </w:r>
      <w:proofErr w:type="spellStart"/>
      <w:r w:rsidRPr="00142ED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42ED5">
        <w:rPr>
          <w:rFonts w:ascii="Times New Roman" w:eastAsia="Times New Roman" w:hAnsi="Times New Roman" w:cs="Times New Roman"/>
          <w:sz w:val="28"/>
          <w:szCs w:val="28"/>
        </w:rPr>
        <w:t xml:space="preserve"> всех компонентов устной р</w:t>
      </w:r>
      <w:r w:rsidRPr="00142E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2ED5">
        <w:rPr>
          <w:rFonts w:ascii="Times New Roman" w:eastAsia="Times New Roman" w:hAnsi="Times New Roman" w:cs="Times New Roman"/>
          <w:sz w:val="28"/>
          <w:szCs w:val="28"/>
        </w:rPr>
        <w:t>чи (слуховой дифференциации звуков, правильного их произношения, языкового анализа и синтеза, лексико-грамматической стороны речи);</w:t>
      </w:r>
    </w:p>
    <w:p w:rsidR="00142ED5" w:rsidRPr="00142ED5" w:rsidRDefault="00142ED5" w:rsidP="00142E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2ED5">
        <w:rPr>
          <w:rFonts w:ascii="Times New Roman" w:eastAsia="Times New Roman" w:hAnsi="Times New Roman" w:cs="Times New Roman"/>
          <w:sz w:val="28"/>
          <w:szCs w:val="28"/>
        </w:rPr>
        <w:t>Определённый уровень развития внимания, памяти пространственно-временных представлений;</w:t>
      </w:r>
    </w:p>
    <w:p w:rsidR="00142ED5" w:rsidRPr="00142ED5" w:rsidRDefault="00142ED5" w:rsidP="00142E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2ED5">
        <w:rPr>
          <w:rFonts w:ascii="Times New Roman" w:eastAsia="Times New Roman" w:hAnsi="Times New Roman" w:cs="Times New Roman"/>
          <w:sz w:val="28"/>
          <w:szCs w:val="28"/>
        </w:rPr>
        <w:t>Сформированные навыки зрительного анализа и синтеза;</w:t>
      </w:r>
    </w:p>
    <w:p w:rsidR="00142ED5" w:rsidRPr="00142ED5" w:rsidRDefault="00142ED5" w:rsidP="00142E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2ED5">
        <w:rPr>
          <w:rFonts w:ascii="Times New Roman" w:eastAsia="Times New Roman" w:hAnsi="Times New Roman" w:cs="Times New Roman"/>
          <w:sz w:val="28"/>
          <w:szCs w:val="28"/>
        </w:rPr>
        <w:t>Готовность руки к письму.</w:t>
      </w:r>
    </w:p>
    <w:p w:rsidR="00CF6AE3" w:rsidRPr="00142ED5" w:rsidRDefault="00142ED5" w:rsidP="00142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E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В начальных классах общеобразовательной школы встречаются дети, у которых процесс овладения письмом и чтением нарушен. Частичное ра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стройство процессов чтения и письма обозначают терминами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дислексия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. Их основным симптомом является наличие стойких специфич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ских ошибок, возникновение которых у учеников общеобразовательной шк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лы не связано ни со снижением интеллектуального развития, ни с выраже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ными нарушениями слуха и зрения, ни с нерегулярностью школьного обуч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Дислексия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обычно встречаются в сочетании. Полная несп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собность овладением письмом и чтением называется соответственно аграф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ей и алексией. Причины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связаны с нарушением вза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модействия различных анализаторных систем коры больших полушарий. 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br/>
      </w:r>
      <w:r w:rsidR="00CF6AE3" w:rsidRPr="00142E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CF6AE3" w:rsidRPr="00142ED5">
        <w:rPr>
          <w:rFonts w:ascii="Times New Roman" w:eastAsia="Times New Roman" w:hAnsi="Times New Roman" w:cs="Times New Roman"/>
          <w:b/>
          <w:sz w:val="28"/>
          <w:szCs w:val="28"/>
        </w:rPr>
        <w:t>Дисграфия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стойких и повторяющихся ошибках письма. Эти ошибки обычно группируют по следующим принципам: смещения и з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мены букв; искажения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звуко-слоговой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 структуры слова; нарушения слитн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сти написания отдельных слов в предложении — разрыв слова на части, слитное написание слов в предложении;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аграмматизмы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; смешения букв по оптическому сходству. 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У ребенка с </w:t>
      </w:r>
      <w:proofErr w:type="spellStart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дисграфией</w:t>
      </w:r>
      <w:proofErr w:type="spellEnd"/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, как правило, с трудом формируются графич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ские навыки, в результате чего почерк неровный. Затруднения ребенка при выборе нужной буквы придают характерный небрежный вид письму. Оно п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t xml:space="preserve">стрит поправками и исправлениями. </w:t>
      </w:r>
      <w:r w:rsidR="00CF6AE3" w:rsidRPr="00142E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При </w:t>
      </w:r>
      <w:r w:rsidRPr="001A46B4">
        <w:rPr>
          <w:rFonts w:ascii="Times New Roman" w:hAnsi="Times New Roman" w:cs="Times New Roman"/>
          <w:i/>
          <w:sz w:val="28"/>
          <w:szCs w:val="28"/>
        </w:rPr>
        <w:t>оптической</w:t>
      </w:r>
      <w:r w:rsidRPr="001A46B4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1A46B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A46B4">
        <w:rPr>
          <w:rFonts w:ascii="Times New Roman" w:hAnsi="Times New Roman" w:cs="Times New Roman"/>
          <w:sz w:val="28"/>
          <w:szCs w:val="28"/>
        </w:rPr>
        <w:t xml:space="preserve"> у детей наблюдается нарушение зр</w:t>
      </w:r>
      <w:r w:rsidRPr="001A46B4">
        <w:rPr>
          <w:rFonts w:ascii="Times New Roman" w:hAnsi="Times New Roman" w:cs="Times New Roman"/>
          <w:sz w:val="28"/>
          <w:szCs w:val="28"/>
        </w:rPr>
        <w:t>и</w:t>
      </w:r>
      <w:r w:rsidRPr="001A46B4">
        <w:rPr>
          <w:rFonts w:ascii="Times New Roman" w:hAnsi="Times New Roman" w:cs="Times New Roman"/>
          <w:sz w:val="28"/>
          <w:szCs w:val="28"/>
        </w:rPr>
        <w:t>тельного восприятия, анализа и синтеза, а также моторных координаций, н</w:t>
      </w:r>
      <w:r w:rsidRPr="001A46B4">
        <w:rPr>
          <w:rFonts w:ascii="Times New Roman" w:hAnsi="Times New Roman" w:cs="Times New Roman"/>
          <w:sz w:val="28"/>
          <w:szCs w:val="28"/>
        </w:rPr>
        <w:t>е</w:t>
      </w:r>
      <w:r w:rsidRPr="001A46B4">
        <w:rPr>
          <w:rFonts w:ascii="Times New Roman" w:hAnsi="Times New Roman" w:cs="Times New Roman"/>
          <w:sz w:val="28"/>
          <w:szCs w:val="28"/>
        </w:rPr>
        <w:t xml:space="preserve">точность представлений о форме и цвете, величине предмета, недоразвитие памяти, пространственного восприятия и представлений, трудности оптико-пространственного анализа, </w:t>
      </w:r>
      <w:proofErr w:type="spellStart"/>
      <w:r w:rsidRPr="001A46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A46B4">
        <w:rPr>
          <w:rFonts w:ascii="Times New Roman" w:hAnsi="Times New Roman" w:cs="Times New Roman"/>
          <w:sz w:val="28"/>
          <w:szCs w:val="28"/>
        </w:rPr>
        <w:t xml:space="preserve"> оптического образа буквы. Смешивание букв по кинетическому и оптическому сходству не следует принимать за обыкновенные «описки», так как они не связаны ни с произн</w:t>
      </w:r>
      <w:r w:rsidRPr="001A46B4">
        <w:rPr>
          <w:rFonts w:ascii="Times New Roman" w:hAnsi="Times New Roman" w:cs="Times New Roman"/>
          <w:sz w:val="28"/>
          <w:szCs w:val="28"/>
        </w:rPr>
        <w:t>о</w:t>
      </w:r>
      <w:r w:rsidRPr="001A46B4">
        <w:rPr>
          <w:rFonts w:ascii="Times New Roman" w:hAnsi="Times New Roman" w:cs="Times New Roman"/>
          <w:sz w:val="28"/>
          <w:szCs w:val="28"/>
        </w:rPr>
        <w:t>шением, ни с правилами орфографии. Такие ошибки могут повлечь за собой снижение качества не только письма, но и чтения.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В связи с этим при устранении таких нарушений проводится работа в сл</w:t>
      </w:r>
      <w:r w:rsidRPr="001A46B4">
        <w:rPr>
          <w:rFonts w:ascii="Times New Roman" w:hAnsi="Times New Roman" w:cs="Times New Roman"/>
          <w:sz w:val="28"/>
          <w:szCs w:val="28"/>
        </w:rPr>
        <w:t>е</w:t>
      </w:r>
      <w:r w:rsidRPr="001A46B4">
        <w:rPr>
          <w:rFonts w:ascii="Times New Roman" w:hAnsi="Times New Roman" w:cs="Times New Roman"/>
          <w:sz w:val="28"/>
          <w:szCs w:val="28"/>
        </w:rPr>
        <w:t>дующих направлениях: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- развитие зрительного восприятия и узнавания (зрительного </w:t>
      </w:r>
      <w:proofErr w:type="spellStart"/>
      <w:r w:rsidRPr="001A46B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1A46B4">
        <w:rPr>
          <w:rFonts w:ascii="Times New Roman" w:hAnsi="Times New Roman" w:cs="Times New Roman"/>
          <w:sz w:val="28"/>
          <w:szCs w:val="28"/>
        </w:rPr>
        <w:t>), в том числе и буквенного;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- уточнение и расширение объёма зрительной памяти;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- формирование пространственного восприятия и представлений;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lastRenderedPageBreak/>
        <w:t>- развитие зрительного анализа и синтеза;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- формирование речевых обозначений зрительно-пространственных отнош</w:t>
      </w:r>
      <w:r w:rsidRPr="001A46B4">
        <w:rPr>
          <w:rFonts w:ascii="Times New Roman" w:hAnsi="Times New Roman" w:cs="Times New Roman"/>
          <w:sz w:val="28"/>
          <w:szCs w:val="28"/>
        </w:rPr>
        <w:t>е</w:t>
      </w:r>
      <w:r w:rsidRPr="001A46B4">
        <w:rPr>
          <w:rFonts w:ascii="Times New Roman" w:hAnsi="Times New Roman" w:cs="Times New Roman"/>
          <w:sz w:val="28"/>
          <w:szCs w:val="28"/>
        </w:rPr>
        <w:t>ний;</w:t>
      </w:r>
    </w:p>
    <w:p w:rsid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- дифференциация смешиваемых букв изолированно, в слогах, словах, пре</w:t>
      </w:r>
      <w:r w:rsidRPr="001A46B4">
        <w:rPr>
          <w:rFonts w:ascii="Times New Roman" w:hAnsi="Times New Roman" w:cs="Times New Roman"/>
          <w:sz w:val="28"/>
          <w:szCs w:val="28"/>
        </w:rPr>
        <w:t>д</w:t>
      </w:r>
      <w:r w:rsidRPr="001A46B4">
        <w:rPr>
          <w:rFonts w:ascii="Times New Roman" w:hAnsi="Times New Roman" w:cs="Times New Roman"/>
          <w:sz w:val="28"/>
          <w:szCs w:val="28"/>
        </w:rPr>
        <w:t>ложениях, текстах.</w:t>
      </w:r>
    </w:p>
    <w:p w:rsidR="00EA72D2" w:rsidRPr="001A46B4" w:rsidRDefault="00EA72D2" w:rsidP="001A46B4">
      <w:pPr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 w:rsidP="001A46B4">
      <w:pPr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Развитие зрительного восприятия и узнавания (зрительного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гнозиса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>).</w:t>
      </w:r>
    </w:p>
    <w:p w:rsidR="001A46B4" w:rsidRPr="00D77DC0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Выделить предметные изображения, наложенные друг на друга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178271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1A46B4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Нахождение фигуры среди других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5048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D77DC0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Срисовывание серии полукругов и линий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143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D77DC0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46B4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1A46B4">
        <w:rPr>
          <w:rFonts w:ascii="Times New Roman" w:hAnsi="Times New Roman" w:cs="Times New Roman"/>
          <w:sz w:val="28"/>
          <w:szCs w:val="28"/>
        </w:rPr>
        <w:t xml:space="preserve"> незаконченных контуров кругов, треугольников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D77DC0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Сравнение одних и тех же букв, но написанных разным шрифтом (п</w:t>
      </w:r>
      <w:r w:rsidRPr="001A46B4">
        <w:rPr>
          <w:rFonts w:ascii="Times New Roman" w:hAnsi="Times New Roman" w:cs="Times New Roman"/>
          <w:sz w:val="28"/>
          <w:szCs w:val="28"/>
        </w:rPr>
        <w:t>е</w:t>
      </w:r>
      <w:r w:rsidRPr="001A46B4">
        <w:rPr>
          <w:rFonts w:ascii="Times New Roman" w:hAnsi="Times New Roman" w:cs="Times New Roman"/>
          <w:sz w:val="28"/>
          <w:szCs w:val="28"/>
        </w:rPr>
        <w:t>чатным и рукописным)</w:t>
      </w:r>
    </w:p>
    <w:p w:rsidR="001A46B4" w:rsidRPr="001A46B4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Назвать или написать буквы, перечёркнутые дополнительными лини</w:t>
      </w:r>
      <w:r w:rsidRPr="001A46B4">
        <w:rPr>
          <w:rFonts w:ascii="Times New Roman" w:hAnsi="Times New Roman" w:cs="Times New Roman"/>
          <w:sz w:val="28"/>
          <w:szCs w:val="28"/>
        </w:rPr>
        <w:t>я</w:t>
      </w:r>
      <w:r w:rsidRPr="001A46B4">
        <w:rPr>
          <w:rFonts w:ascii="Times New Roman" w:hAnsi="Times New Roman" w:cs="Times New Roman"/>
          <w:sz w:val="28"/>
          <w:szCs w:val="28"/>
        </w:rPr>
        <w:t>ми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540" cy="68580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1A46B4" w:rsidRDefault="001A46B4" w:rsidP="001A46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lastRenderedPageBreak/>
        <w:t>Выделить буквы, наложенные друг на друга</w:t>
      </w:r>
    </w:p>
    <w:p w:rsidR="001A46B4" w:rsidRPr="001A46B4" w:rsidRDefault="00903F47" w:rsidP="001A46B4">
      <w:pPr>
        <w:rPr>
          <w:rFonts w:ascii="Times New Roman" w:hAnsi="Times New Roman" w:cs="Times New Roman"/>
          <w:sz w:val="28"/>
          <w:szCs w:val="28"/>
        </w:rPr>
      </w:pPr>
      <w:r w:rsidRPr="00903F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2964" cy="66675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6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1A46B4" w:rsidRDefault="00903F47" w:rsidP="001A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F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89510"/>
            <wp:effectExtent l="19050" t="0" r="3175" b="0"/>
            <wp:docPr id="11" name="Рисунок 1" descr="http://xn--i1abbnckbmcl9fb.xn--p1ai/%D1%81%D1%82%D0%B0%D1%82%D1%8C%D0%B8/640906/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40906/pri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6B4" w:rsidRPr="001A46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46B4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1A46B4">
        <w:rPr>
          <w:rFonts w:ascii="Times New Roman" w:hAnsi="Times New Roman" w:cs="Times New Roman"/>
          <w:sz w:val="28"/>
          <w:szCs w:val="28"/>
        </w:rPr>
        <w:t xml:space="preserve"> букв: добавляя элементы (из буквы </w:t>
      </w:r>
      <w:r w:rsidRPr="001A46B4">
        <w:rPr>
          <w:rFonts w:ascii="Times New Roman" w:hAnsi="Times New Roman" w:cs="Times New Roman"/>
          <w:b/>
          <w:sz w:val="28"/>
          <w:szCs w:val="28"/>
        </w:rPr>
        <w:t>Р</w:t>
      </w:r>
      <w:r w:rsidRPr="001A46B4">
        <w:rPr>
          <w:rFonts w:ascii="Times New Roman" w:hAnsi="Times New Roman" w:cs="Times New Roman"/>
          <w:sz w:val="28"/>
          <w:szCs w:val="28"/>
        </w:rPr>
        <w:t xml:space="preserve"> букву </w:t>
      </w:r>
      <w:r w:rsidRPr="001A46B4">
        <w:rPr>
          <w:rFonts w:ascii="Times New Roman" w:hAnsi="Times New Roman" w:cs="Times New Roman"/>
          <w:b/>
          <w:sz w:val="28"/>
          <w:szCs w:val="28"/>
        </w:rPr>
        <w:t>В</w:t>
      </w:r>
      <w:r w:rsidRPr="001A46B4">
        <w:rPr>
          <w:rFonts w:ascii="Times New Roman" w:hAnsi="Times New Roman" w:cs="Times New Roman"/>
          <w:sz w:val="28"/>
          <w:szCs w:val="28"/>
        </w:rPr>
        <w:t>), умен</w:t>
      </w:r>
      <w:r w:rsidRPr="001A46B4">
        <w:rPr>
          <w:rFonts w:ascii="Times New Roman" w:hAnsi="Times New Roman" w:cs="Times New Roman"/>
          <w:sz w:val="28"/>
          <w:szCs w:val="28"/>
        </w:rPr>
        <w:t>ь</w:t>
      </w:r>
      <w:r w:rsidRPr="001A46B4">
        <w:rPr>
          <w:rFonts w:ascii="Times New Roman" w:hAnsi="Times New Roman" w:cs="Times New Roman"/>
          <w:sz w:val="28"/>
          <w:szCs w:val="28"/>
        </w:rPr>
        <w:t xml:space="preserve">шая количество элементов (из буквы </w:t>
      </w:r>
      <w:r w:rsidRPr="001A46B4">
        <w:rPr>
          <w:rFonts w:ascii="Times New Roman" w:hAnsi="Times New Roman" w:cs="Times New Roman"/>
          <w:b/>
          <w:sz w:val="28"/>
          <w:szCs w:val="28"/>
        </w:rPr>
        <w:t>Ж</w:t>
      </w:r>
      <w:r w:rsidRPr="001A46B4">
        <w:rPr>
          <w:rFonts w:ascii="Times New Roman" w:hAnsi="Times New Roman" w:cs="Times New Roman"/>
          <w:sz w:val="28"/>
          <w:szCs w:val="28"/>
        </w:rPr>
        <w:t xml:space="preserve"> букву </w:t>
      </w:r>
      <w:r w:rsidRPr="001A46B4">
        <w:rPr>
          <w:rFonts w:ascii="Times New Roman" w:hAnsi="Times New Roman" w:cs="Times New Roman"/>
          <w:b/>
          <w:sz w:val="28"/>
          <w:szCs w:val="28"/>
        </w:rPr>
        <w:t>К</w:t>
      </w:r>
      <w:r w:rsidRPr="001A46B4">
        <w:rPr>
          <w:rFonts w:ascii="Times New Roman" w:hAnsi="Times New Roman" w:cs="Times New Roman"/>
          <w:sz w:val="28"/>
          <w:szCs w:val="28"/>
        </w:rPr>
        <w:t xml:space="preserve">), изменяя пространственное расположение элементов (из буквы </w:t>
      </w:r>
      <w:r w:rsidRPr="001A46B4">
        <w:rPr>
          <w:rFonts w:ascii="Times New Roman" w:hAnsi="Times New Roman" w:cs="Times New Roman"/>
          <w:b/>
          <w:sz w:val="28"/>
          <w:szCs w:val="28"/>
        </w:rPr>
        <w:t>Р</w:t>
      </w:r>
      <w:r w:rsidRPr="001A46B4">
        <w:rPr>
          <w:rFonts w:ascii="Times New Roman" w:hAnsi="Times New Roman" w:cs="Times New Roman"/>
          <w:sz w:val="28"/>
          <w:szCs w:val="28"/>
        </w:rPr>
        <w:t xml:space="preserve"> букву </w:t>
      </w:r>
      <w:r w:rsidRPr="001A46B4">
        <w:rPr>
          <w:rFonts w:ascii="Times New Roman" w:hAnsi="Times New Roman" w:cs="Times New Roman"/>
          <w:b/>
          <w:sz w:val="28"/>
          <w:szCs w:val="28"/>
        </w:rPr>
        <w:t>Ь</w:t>
      </w:r>
      <w:r w:rsidRPr="001A46B4">
        <w:rPr>
          <w:rFonts w:ascii="Times New Roman" w:hAnsi="Times New Roman" w:cs="Times New Roman"/>
          <w:sz w:val="28"/>
          <w:szCs w:val="28"/>
        </w:rPr>
        <w:t xml:space="preserve"> или из буквы</w:t>
      </w:r>
      <w:proofErr w:type="gramStart"/>
      <w:r w:rsidRPr="001A46B4">
        <w:rPr>
          <w:rFonts w:ascii="Times New Roman" w:hAnsi="Times New Roman" w:cs="Times New Roman"/>
          <w:sz w:val="28"/>
          <w:szCs w:val="28"/>
        </w:rPr>
        <w:t xml:space="preserve"> </w:t>
      </w:r>
      <w:r w:rsidRPr="001A46B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A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6B4"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1A46B4">
        <w:rPr>
          <w:rFonts w:ascii="Times New Roman" w:hAnsi="Times New Roman" w:cs="Times New Roman"/>
          <w:b/>
          <w:sz w:val="28"/>
          <w:szCs w:val="28"/>
        </w:rPr>
        <w:t>Г</w:t>
      </w:r>
      <w:r w:rsidRPr="001A46B4">
        <w:rPr>
          <w:rFonts w:ascii="Times New Roman" w:hAnsi="Times New Roman" w:cs="Times New Roman"/>
          <w:sz w:val="28"/>
          <w:szCs w:val="28"/>
        </w:rPr>
        <w:t>)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</w:p>
    <w:p w:rsidR="001A46B4" w:rsidRPr="00903F47" w:rsidRDefault="001A46B4" w:rsidP="001A46B4">
      <w:pPr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          Развитие зрительной памяти</w:t>
      </w:r>
    </w:p>
    <w:p w:rsidR="001A46B4" w:rsidRPr="001A46B4" w:rsidRDefault="001A46B4" w:rsidP="001A46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Запомнить 4-5 картинок, а затем найти их среди других 8-10.</w:t>
      </w:r>
    </w:p>
    <w:p w:rsidR="001A46B4" w:rsidRPr="001A46B4" w:rsidRDefault="001A46B4" w:rsidP="001A46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Запомнить буквы, цифры или фигуры, а затем выбрать их среди др</w:t>
      </w:r>
      <w:r w:rsidRPr="001A46B4">
        <w:rPr>
          <w:rFonts w:ascii="Times New Roman" w:hAnsi="Times New Roman" w:cs="Times New Roman"/>
          <w:sz w:val="28"/>
          <w:szCs w:val="28"/>
        </w:rPr>
        <w:t>у</w:t>
      </w:r>
      <w:r w:rsidRPr="001A46B4">
        <w:rPr>
          <w:rFonts w:ascii="Times New Roman" w:hAnsi="Times New Roman" w:cs="Times New Roman"/>
          <w:sz w:val="28"/>
          <w:szCs w:val="28"/>
        </w:rPr>
        <w:t>гих.</w:t>
      </w:r>
    </w:p>
    <w:p w:rsidR="001A46B4" w:rsidRPr="001A46B4" w:rsidRDefault="001A46B4" w:rsidP="001A46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Игра «Чего не стало?», «Что изменилось?»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903F47" w:rsidP="001A46B4">
      <w:pPr>
        <w:rPr>
          <w:rFonts w:ascii="Times New Roman" w:hAnsi="Times New Roman" w:cs="Times New Roman"/>
          <w:sz w:val="28"/>
          <w:szCs w:val="28"/>
        </w:rPr>
      </w:pPr>
      <w:r w:rsidRPr="00903F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4763" cy="2914650"/>
            <wp:effectExtent l="19050" t="0" r="0" b="0"/>
            <wp:docPr id="14" name="Рисунок 1" descr="http://xn--i1abbnckbmcl9fb.xn--p1ai/%D1%81%D1%82%D0%B0%D1%82%D1%8C%D0%B8/64090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40906/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63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1A46B4" w:rsidRDefault="001A46B4" w:rsidP="001A46B4">
      <w:pPr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Формирование пространственного восприятия, пространственных пре</w:t>
      </w:r>
      <w:r w:rsidRPr="001A46B4">
        <w:rPr>
          <w:rFonts w:ascii="Times New Roman" w:hAnsi="Times New Roman" w:cs="Times New Roman"/>
          <w:i/>
          <w:sz w:val="28"/>
          <w:szCs w:val="28"/>
        </w:rPr>
        <w:t>д</w:t>
      </w:r>
      <w:r w:rsidRPr="001A46B4">
        <w:rPr>
          <w:rFonts w:ascii="Times New Roman" w:hAnsi="Times New Roman" w:cs="Times New Roman"/>
          <w:i/>
          <w:sz w:val="28"/>
          <w:szCs w:val="28"/>
        </w:rPr>
        <w:t>ставлений, зрительно-пространственного анализа и синтеза</w:t>
      </w:r>
    </w:p>
    <w:p w:rsidR="001A46B4" w:rsidRPr="001A46B4" w:rsidRDefault="001A46B4" w:rsidP="001A46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Показать левой рукой правый глаз, правое ухо, левую ногу; правой р</w:t>
      </w:r>
      <w:r w:rsidRPr="001A46B4">
        <w:rPr>
          <w:rFonts w:ascii="Times New Roman" w:hAnsi="Times New Roman" w:cs="Times New Roman"/>
          <w:sz w:val="28"/>
          <w:szCs w:val="28"/>
        </w:rPr>
        <w:t>у</w:t>
      </w:r>
      <w:r w:rsidRPr="001A46B4">
        <w:rPr>
          <w:rFonts w:ascii="Times New Roman" w:hAnsi="Times New Roman" w:cs="Times New Roman"/>
          <w:sz w:val="28"/>
          <w:szCs w:val="28"/>
        </w:rPr>
        <w:t>кой показать левый глаз, левое ухо, правую ногу; показать правые и л</w:t>
      </w:r>
      <w:r w:rsidRPr="001A46B4">
        <w:rPr>
          <w:rFonts w:ascii="Times New Roman" w:hAnsi="Times New Roman" w:cs="Times New Roman"/>
          <w:sz w:val="28"/>
          <w:szCs w:val="28"/>
        </w:rPr>
        <w:t>е</w:t>
      </w:r>
      <w:r w:rsidRPr="001A46B4">
        <w:rPr>
          <w:rFonts w:ascii="Times New Roman" w:hAnsi="Times New Roman" w:cs="Times New Roman"/>
          <w:sz w:val="28"/>
          <w:szCs w:val="28"/>
        </w:rPr>
        <w:t>вые части тела у человека, сидящего напротив.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 w:rsidP="001A46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Найти фигуру, букву в ряду </w:t>
      </w:r>
      <w:proofErr w:type="gramStart"/>
      <w:r w:rsidRPr="001A46B4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 w:rsidP="001A46B4">
      <w:pPr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 лм     ад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лд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вр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</w:p>
    <w:p w:rsidR="001A46B4" w:rsidRPr="001A46B4" w:rsidRDefault="001A46B4" w:rsidP="001A46B4">
      <w:pPr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Ыь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гт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вб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гб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ге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кж</w:t>
      </w:r>
      <w:proofErr w:type="spellEnd"/>
    </w:p>
    <w:p w:rsidR="001A46B4" w:rsidRPr="001A46B4" w:rsidRDefault="001A46B4" w:rsidP="001A46B4">
      <w:pPr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Жх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гц</w:t>
      </w:r>
      <w:proofErr w:type="spell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ин     </w:t>
      </w:r>
      <w:proofErr w:type="spellStart"/>
      <w:proofErr w:type="gramStart"/>
      <w:r w:rsidRPr="001A46B4">
        <w:rPr>
          <w:rFonts w:ascii="Times New Roman" w:hAnsi="Times New Roman" w:cs="Times New Roman"/>
          <w:i/>
          <w:sz w:val="28"/>
          <w:szCs w:val="28"/>
        </w:rPr>
        <w:t>пн</w:t>
      </w:r>
      <w:proofErr w:type="spellEnd"/>
      <w:proofErr w:type="gram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1A46B4">
        <w:rPr>
          <w:rFonts w:ascii="Times New Roman" w:hAnsi="Times New Roman" w:cs="Times New Roman"/>
          <w:i/>
          <w:sz w:val="28"/>
          <w:szCs w:val="28"/>
        </w:rPr>
        <w:t>ип</w:t>
      </w:r>
      <w:proofErr w:type="spellEnd"/>
    </w:p>
    <w:p w:rsidR="001A46B4" w:rsidRPr="001A46B4" w:rsidRDefault="001A46B4" w:rsidP="001A46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Сконструировать буквы из предъявленных элементов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3046" cy="752475"/>
            <wp:effectExtent l="19050" t="0" r="37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4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1A46B4" w:rsidRDefault="001A46B4" w:rsidP="001A46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Показать правильную букву среди пар букв, изображённых правильно и зеркально</w:t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457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B4" w:rsidRPr="001A46B4" w:rsidRDefault="001A46B4" w:rsidP="001A46B4">
      <w:pPr>
        <w:rPr>
          <w:rFonts w:ascii="Times New Roman" w:hAnsi="Times New Roman" w:cs="Times New Roman"/>
          <w:sz w:val="28"/>
          <w:szCs w:val="28"/>
        </w:rPr>
      </w:pPr>
    </w:p>
    <w:p w:rsidR="002D2AC1" w:rsidRDefault="002D2AC1" w:rsidP="002D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C1" w:rsidRPr="00D77DC0" w:rsidRDefault="002D2AC1" w:rsidP="002D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C0">
        <w:rPr>
          <w:rFonts w:ascii="Times New Roman" w:hAnsi="Times New Roman" w:cs="Times New Roman"/>
          <w:b/>
          <w:sz w:val="28"/>
          <w:szCs w:val="28"/>
        </w:rPr>
        <w:t xml:space="preserve">Рекомендации по предупреждению </w:t>
      </w:r>
    </w:p>
    <w:p w:rsidR="002D2AC1" w:rsidRDefault="002D2AC1" w:rsidP="002D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DC0">
        <w:rPr>
          <w:rFonts w:ascii="Times New Roman" w:hAnsi="Times New Roman" w:cs="Times New Roman"/>
          <w:b/>
          <w:sz w:val="28"/>
          <w:szCs w:val="28"/>
        </w:rPr>
        <w:t>оптической</w:t>
      </w:r>
      <w:proofErr w:type="gramEnd"/>
      <w:r w:rsidRPr="00D77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DC0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D77DC0">
        <w:rPr>
          <w:rFonts w:ascii="Times New Roman" w:hAnsi="Times New Roman" w:cs="Times New Roman"/>
          <w:b/>
          <w:sz w:val="28"/>
          <w:szCs w:val="28"/>
        </w:rPr>
        <w:t xml:space="preserve"> у школьников с ОНР:</w:t>
      </w:r>
    </w:p>
    <w:p w:rsidR="002D2AC1" w:rsidRPr="00D77DC0" w:rsidRDefault="002D2AC1" w:rsidP="002D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C1" w:rsidRDefault="002D2AC1" w:rsidP="002D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>1. Чтение слогов хором по таблице, выполненной в рукописном шрифте.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 2. Поэлементная запись слов с проговариванием.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>3. Соотнести звуки с буквами рукописного шрифта.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 4. Чтение слоговых таблиц.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5. Прочитать, проанализировать и записать предложения.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6. Выборочный диктант слогов.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7. Расставить картинки в два ряда — по наличию звука.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8. Графически записать предложения.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</w:p>
    <w:p w:rsidR="002D2AC1" w:rsidRDefault="002D2AC1" w:rsidP="002D2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DC0">
        <w:rPr>
          <w:rFonts w:ascii="Times New Roman" w:hAnsi="Times New Roman" w:cs="Times New Roman"/>
          <w:b/>
          <w:sz w:val="28"/>
          <w:szCs w:val="28"/>
        </w:rPr>
        <w:t>Рекомендации по различению букв:</w:t>
      </w:r>
      <w:r w:rsidRPr="003D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59E2">
        <w:rPr>
          <w:rFonts w:ascii="Times New Roman" w:hAnsi="Times New Roman" w:cs="Times New Roman"/>
          <w:sz w:val="28"/>
          <w:szCs w:val="28"/>
        </w:rPr>
        <w:t>Узнать буквы в усложненных условиях: «зашумленных» букв, изображе</w:t>
      </w:r>
      <w:r w:rsidRPr="003D59E2">
        <w:rPr>
          <w:rFonts w:ascii="Times New Roman" w:hAnsi="Times New Roman" w:cs="Times New Roman"/>
          <w:sz w:val="28"/>
          <w:szCs w:val="28"/>
        </w:rPr>
        <w:t>н</w:t>
      </w:r>
      <w:r w:rsidRPr="003D59E2">
        <w:rPr>
          <w:rFonts w:ascii="Times New Roman" w:hAnsi="Times New Roman" w:cs="Times New Roman"/>
          <w:sz w:val="28"/>
          <w:szCs w:val="28"/>
        </w:rPr>
        <w:t xml:space="preserve">ных пунктиром, недописанных, стилизованных, правильно и неправильно (зеркально) написанных; </w:t>
      </w:r>
      <w:proofErr w:type="gramEnd"/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2. Узнать буквы, наложенные друг на друга, по типу фигур </w:t>
      </w:r>
      <w:proofErr w:type="spellStart"/>
      <w:r w:rsidRPr="003D59E2">
        <w:rPr>
          <w:rFonts w:ascii="Times New Roman" w:hAnsi="Times New Roman" w:cs="Times New Roman"/>
          <w:sz w:val="28"/>
          <w:szCs w:val="28"/>
        </w:rPr>
        <w:t>Попельрейтера</w:t>
      </w:r>
      <w:proofErr w:type="spellEnd"/>
      <w:r w:rsidRPr="003D59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3. Узнать сходные по начертанию буквы;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4. Воспроизвести изолированные буквы, ряды букв, сходных по начертанию. 5. Составить буквы из элементов.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6. Определить сходство и различие букв.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7. Найти связь с небуквенным изображением. </w:t>
      </w:r>
    </w:p>
    <w:p w:rsidR="002D2AC1" w:rsidRDefault="002D2AC1" w:rsidP="002D2AC1">
      <w:pPr>
        <w:rPr>
          <w:rFonts w:ascii="Times New Roman" w:hAnsi="Times New Roman" w:cs="Times New Roman"/>
          <w:sz w:val="28"/>
          <w:szCs w:val="28"/>
        </w:rPr>
      </w:pPr>
      <w:r w:rsidRPr="003D59E2">
        <w:rPr>
          <w:rFonts w:ascii="Times New Roman" w:hAnsi="Times New Roman" w:cs="Times New Roman"/>
          <w:sz w:val="28"/>
          <w:szCs w:val="28"/>
        </w:rPr>
        <w:t xml:space="preserve">8. Расшифруйте символы. Нарушения письменной речи у детей являются распространенным речевым расстройством, имеющим разнообразный и сложный патогенез. </w:t>
      </w:r>
    </w:p>
    <w:p w:rsidR="00CF6AE3" w:rsidRPr="002D2AC1" w:rsidRDefault="002D2AC1" w:rsidP="002D2AC1"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9E2">
        <w:rPr>
          <w:rFonts w:ascii="Times New Roman" w:hAnsi="Times New Roman" w:cs="Times New Roman"/>
          <w:sz w:val="28"/>
          <w:szCs w:val="28"/>
        </w:rPr>
        <w:t>Логопедическая работа носит дифференцированный характер, учит</w:t>
      </w:r>
      <w:r w:rsidRPr="003D59E2">
        <w:rPr>
          <w:rFonts w:ascii="Times New Roman" w:hAnsi="Times New Roman" w:cs="Times New Roman"/>
          <w:sz w:val="28"/>
          <w:szCs w:val="28"/>
        </w:rPr>
        <w:t>ы</w:t>
      </w:r>
      <w:r w:rsidRPr="003D59E2">
        <w:rPr>
          <w:rFonts w:ascii="Times New Roman" w:hAnsi="Times New Roman" w:cs="Times New Roman"/>
          <w:sz w:val="28"/>
          <w:szCs w:val="28"/>
        </w:rPr>
        <w:t>вающий механизм нарушения, его симптоматику, структуру дефекта, псих</w:t>
      </w:r>
      <w:r w:rsidRPr="003D59E2">
        <w:rPr>
          <w:rFonts w:ascii="Times New Roman" w:hAnsi="Times New Roman" w:cs="Times New Roman"/>
          <w:sz w:val="28"/>
          <w:szCs w:val="28"/>
        </w:rPr>
        <w:t>о</w:t>
      </w:r>
      <w:r w:rsidRPr="003D59E2">
        <w:rPr>
          <w:rFonts w:ascii="Times New Roman" w:hAnsi="Times New Roman" w:cs="Times New Roman"/>
          <w:sz w:val="28"/>
          <w:szCs w:val="28"/>
        </w:rPr>
        <w:t>логические особенности ребенка.</w:t>
      </w:r>
    </w:p>
    <w:p w:rsidR="00C81DC3" w:rsidRPr="001A46B4" w:rsidRDefault="00C81DC3" w:rsidP="00142ED5">
      <w:pPr>
        <w:rPr>
          <w:rFonts w:ascii="Times New Roman" w:hAnsi="Times New Roman" w:cs="Times New Roman"/>
          <w:sz w:val="28"/>
          <w:szCs w:val="28"/>
        </w:rPr>
      </w:pPr>
    </w:p>
    <w:sectPr w:rsidR="00C81DC3" w:rsidRPr="001A46B4" w:rsidSect="00D77DC0">
      <w:pgSz w:w="11906" w:h="16838"/>
      <w:pgMar w:top="1134" w:right="849" w:bottom="1134" w:left="1701" w:header="708" w:footer="708" w:gutter="0"/>
      <w:pgBorders w:offsetFrom="page">
        <w:top w:val="triple" w:sz="18" w:space="24" w:color="0070C0"/>
        <w:left w:val="triple" w:sz="18" w:space="24" w:color="0070C0"/>
        <w:bottom w:val="triple" w:sz="18" w:space="24" w:color="0070C0"/>
        <w:right w:val="trip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75E"/>
    <w:multiLevelType w:val="hybridMultilevel"/>
    <w:tmpl w:val="B03A4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67FCA"/>
    <w:multiLevelType w:val="multilevel"/>
    <w:tmpl w:val="972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37FC3"/>
    <w:multiLevelType w:val="hybridMultilevel"/>
    <w:tmpl w:val="68E49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10A10"/>
    <w:multiLevelType w:val="hybridMultilevel"/>
    <w:tmpl w:val="1F4E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6AE3"/>
    <w:rsid w:val="00021431"/>
    <w:rsid w:val="0008277A"/>
    <w:rsid w:val="00142ED5"/>
    <w:rsid w:val="001A46B4"/>
    <w:rsid w:val="001C0353"/>
    <w:rsid w:val="002D2AC1"/>
    <w:rsid w:val="002E7150"/>
    <w:rsid w:val="004E3EE8"/>
    <w:rsid w:val="00643A0A"/>
    <w:rsid w:val="00720766"/>
    <w:rsid w:val="00903F47"/>
    <w:rsid w:val="00A20A61"/>
    <w:rsid w:val="00AF47F1"/>
    <w:rsid w:val="00B86E3D"/>
    <w:rsid w:val="00BB0F0C"/>
    <w:rsid w:val="00C81DC3"/>
    <w:rsid w:val="00CF5307"/>
    <w:rsid w:val="00CF6AE3"/>
    <w:rsid w:val="00D77DC0"/>
    <w:rsid w:val="00DA508F"/>
    <w:rsid w:val="00EA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EE8"/>
    <w:rPr>
      <w:b/>
      <w:bCs/>
    </w:rPr>
  </w:style>
  <w:style w:type="paragraph" w:styleId="a4">
    <w:name w:val="No Spacing"/>
    <w:basedOn w:val="a"/>
    <w:link w:val="a5"/>
    <w:uiPriority w:val="1"/>
    <w:qFormat/>
    <w:rsid w:val="004E3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4E3EE8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4E3EE8"/>
    <w:pPr>
      <w:autoSpaceDE w:val="0"/>
      <w:snapToGrid w:val="0"/>
      <w:spacing w:after="0" w:line="242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nhideWhenUsed/>
    <w:rsid w:val="00CF6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F6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3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2018-06-21T01:17:00Z</dcterms:created>
  <dcterms:modified xsi:type="dcterms:W3CDTF">2018-09-30T04:36:00Z</dcterms:modified>
</cp:coreProperties>
</file>