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93" w:rsidRDefault="004C3D93" w:rsidP="004C3D9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Русь в XIII–XV веках</w:t>
      </w:r>
    </w:p>
    <w:p w:rsidR="004C3D93" w:rsidRDefault="004C3D93" w:rsidP="004C3D9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4C3D93" w:rsidRPr="0045668F" w:rsidRDefault="004C3D93" w:rsidP="004C3D93">
      <w:pPr>
        <w:pStyle w:val="ParagraphStyle"/>
        <w:shd w:val="clear" w:color="auto" w:fill="FFFFFF"/>
        <w:tabs>
          <w:tab w:val="left" w:pos="33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1. Право перехода крестьян</w:t>
      </w:r>
      <w:r w:rsidRPr="0045668F">
        <w:rPr>
          <w:rFonts w:ascii="Times New Roman" w:hAnsi="Times New Roman" w:cs="Times New Roman"/>
          <w:b/>
          <w:i/>
          <w:iCs/>
          <w:sz w:val="28"/>
          <w:szCs w:val="28"/>
          <w:vertAlign w:val="superscript"/>
        </w:rPr>
        <w:t xml:space="preserve"> </w:t>
      </w: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к другому землевладельцу в Юрьев день появилось: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XIV в.; 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начале XV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середине XV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конце XV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лишь в начале XVI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3D93" w:rsidRPr="0045668F" w:rsidRDefault="004C3D93" w:rsidP="004C3D93">
      <w:pPr>
        <w:pStyle w:val="ParagraphStyle"/>
        <w:shd w:val="clear" w:color="auto" w:fill="FFFFFF"/>
        <w:tabs>
          <w:tab w:val="left" w:pos="42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2. Укажите, какие даты относятся к периоду: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монголо-татарского завоевания Средней Азии и русских земель;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борьбы русских княже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отив агрессии немецких и шведских феодалов;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борьбы русских княже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отив золотоордынского ига.</w:t>
      </w:r>
    </w:p>
    <w:p w:rsidR="004C3D93" w:rsidRDefault="004C3D93" w:rsidP="004C3D93">
      <w:pPr>
        <w:pStyle w:val="ParagraphStyle"/>
        <w:shd w:val="clear" w:color="auto" w:fill="FFFFFF"/>
        <w:tabs>
          <w:tab w:val="left" w:pos="36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1238 г"/>
        </w:smartTagPr>
        <w:r>
          <w:rPr>
            <w:rFonts w:ascii="Times New Roman" w:hAnsi="Times New Roman" w:cs="Times New Roman"/>
            <w:sz w:val="28"/>
            <w:szCs w:val="28"/>
          </w:rPr>
          <w:t>1238 г</w:t>
        </w:r>
      </w:smartTag>
      <w:r>
        <w:rPr>
          <w:rFonts w:ascii="Times New Roman" w:hAnsi="Times New Roman" w:cs="Times New Roman"/>
          <w:sz w:val="28"/>
          <w:szCs w:val="28"/>
        </w:rPr>
        <w:t>., 4 марта;</w:t>
      </w:r>
      <w:r>
        <w:rPr>
          <w:rFonts w:ascii="Times New Roman" w:hAnsi="Times New Roman" w:cs="Times New Roman"/>
          <w:sz w:val="28"/>
          <w:szCs w:val="28"/>
        </w:rPr>
        <w:tab/>
        <w:t xml:space="preserve">11) </w:t>
      </w:r>
      <w:smartTag w:uri="urn:schemas-microsoft-com:office:smarttags" w:element="metricconverter">
        <w:smartTagPr>
          <w:attr w:name="ProductID" w:val="1378 г"/>
        </w:smartTagPr>
        <w:r>
          <w:rPr>
            <w:rFonts w:ascii="Times New Roman" w:hAnsi="Times New Roman" w:cs="Times New Roman"/>
            <w:sz w:val="28"/>
            <w:szCs w:val="28"/>
          </w:rPr>
          <w:t>1378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C3D93" w:rsidRDefault="004C3D93" w:rsidP="004C3D93">
      <w:pPr>
        <w:pStyle w:val="ParagraphStyle"/>
        <w:shd w:val="clear" w:color="auto" w:fill="FFFFFF"/>
        <w:tabs>
          <w:tab w:val="left" w:pos="36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1240 г"/>
        </w:smartTagPr>
        <w:r>
          <w:rPr>
            <w:rFonts w:ascii="Times New Roman" w:hAnsi="Times New Roman" w:cs="Times New Roman"/>
            <w:sz w:val="28"/>
            <w:szCs w:val="28"/>
          </w:rPr>
          <w:t>1240 г</w:t>
        </w:r>
      </w:smartTag>
      <w:r>
        <w:rPr>
          <w:rFonts w:ascii="Times New Roman" w:hAnsi="Times New Roman" w:cs="Times New Roman"/>
          <w:sz w:val="28"/>
          <w:szCs w:val="28"/>
        </w:rPr>
        <w:t>., 15 июля;</w:t>
      </w:r>
      <w:r>
        <w:rPr>
          <w:rFonts w:ascii="Times New Roman" w:hAnsi="Times New Roman" w:cs="Times New Roman"/>
          <w:sz w:val="28"/>
          <w:szCs w:val="28"/>
        </w:rPr>
        <w:tab/>
        <w:t xml:space="preserve">12) </w:t>
      </w:r>
      <w:smartTag w:uri="urn:schemas-microsoft-com:office:smarttags" w:element="metricconverter">
        <w:smartTagPr>
          <w:attr w:name="ProductID" w:val="1243 г"/>
        </w:smartTagPr>
        <w:r>
          <w:rPr>
            <w:rFonts w:ascii="Times New Roman" w:hAnsi="Times New Roman" w:cs="Times New Roman"/>
            <w:sz w:val="28"/>
            <w:szCs w:val="28"/>
          </w:rPr>
          <w:t>1243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C3D93" w:rsidRDefault="004C3D93" w:rsidP="004C3D93">
      <w:pPr>
        <w:pStyle w:val="ParagraphStyle"/>
        <w:shd w:val="clear" w:color="auto" w:fill="FFFFFF"/>
        <w:tabs>
          <w:tab w:val="left" w:pos="36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1410 г"/>
        </w:smartTagPr>
        <w:r>
          <w:rPr>
            <w:rFonts w:ascii="Times New Roman" w:hAnsi="Times New Roman" w:cs="Times New Roman"/>
            <w:sz w:val="28"/>
            <w:szCs w:val="28"/>
          </w:rPr>
          <w:t>1410 г</w:t>
        </w:r>
      </w:smartTag>
      <w:r>
        <w:rPr>
          <w:rFonts w:ascii="Times New Roman" w:hAnsi="Times New Roman" w:cs="Times New Roman"/>
          <w:sz w:val="28"/>
          <w:szCs w:val="28"/>
        </w:rPr>
        <w:t>., 15 июля;</w:t>
      </w:r>
      <w:r>
        <w:rPr>
          <w:rFonts w:ascii="Times New Roman" w:hAnsi="Times New Roman" w:cs="Times New Roman"/>
          <w:sz w:val="28"/>
          <w:szCs w:val="28"/>
        </w:rPr>
        <w:tab/>
        <w:t xml:space="preserve">13) </w:t>
      </w:r>
      <w:smartTag w:uri="urn:schemas-microsoft-com:office:smarttags" w:element="metricconverter">
        <w:smartTagPr>
          <w:attr w:name="ProductID" w:val="1327 г"/>
        </w:smartTagPr>
        <w:r>
          <w:rPr>
            <w:rFonts w:ascii="Times New Roman" w:hAnsi="Times New Roman" w:cs="Times New Roman"/>
            <w:sz w:val="28"/>
            <w:szCs w:val="28"/>
          </w:rPr>
          <w:t>1327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C3D93" w:rsidRDefault="004C3D93" w:rsidP="004C3D93">
      <w:pPr>
        <w:pStyle w:val="ParagraphStyle"/>
        <w:shd w:val="clear" w:color="auto" w:fill="FFFFFF"/>
        <w:tabs>
          <w:tab w:val="left" w:pos="36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1480 г"/>
        </w:smartTagPr>
        <w:r>
          <w:rPr>
            <w:rFonts w:ascii="Times New Roman" w:hAnsi="Times New Roman" w:cs="Times New Roman"/>
            <w:sz w:val="28"/>
            <w:szCs w:val="28"/>
          </w:rPr>
          <w:t>1480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tab/>
        <w:t xml:space="preserve">14) </w:t>
      </w:r>
      <w:smartTag w:uri="urn:schemas-microsoft-com:office:smarttags" w:element="metricconverter">
        <w:smartTagPr>
          <w:attr w:name="ProductID" w:val="1235 г"/>
        </w:smartTagPr>
        <w:r>
          <w:rPr>
            <w:rFonts w:ascii="Times New Roman" w:hAnsi="Times New Roman" w:cs="Times New Roman"/>
            <w:sz w:val="28"/>
            <w:szCs w:val="28"/>
          </w:rPr>
          <w:t>1235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C3D93" w:rsidRDefault="004C3D93" w:rsidP="004C3D93">
      <w:pPr>
        <w:pStyle w:val="ParagraphStyle"/>
        <w:shd w:val="clear" w:color="auto" w:fill="FFFFFF"/>
        <w:tabs>
          <w:tab w:val="left" w:pos="36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smartTag w:uri="urn:schemas-microsoft-com:office:smarttags" w:element="metricconverter">
        <w:smartTagPr>
          <w:attr w:name="ProductID" w:val="1380, г"/>
        </w:smartTagPr>
        <w:r>
          <w:rPr>
            <w:rFonts w:ascii="Times New Roman" w:hAnsi="Times New Roman" w:cs="Times New Roman"/>
            <w:sz w:val="28"/>
            <w:szCs w:val="28"/>
          </w:rPr>
          <w:t>1380, г</w:t>
        </w:r>
      </w:smartTag>
      <w:r>
        <w:rPr>
          <w:rFonts w:ascii="Times New Roman" w:hAnsi="Times New Roman" w:cs="Times New Roman"/>
          <w:sz w:val="28"/>
          <w:szCs w:val="28"/>
        </w:rPr>
        <w:t>., 8 сентября;</w:t>
      </w:r>
      <w:r>
        <w:rPr>
          <w:rFonts w:ascii="Times New Roman" w:hAnsi="Times New Roman" w:cs="Times New Roman"/>
          <w:sz w:val="28"/>
          <w:szCs w:val="28"/>
        </w:rPr>
        <w:tab/>
        <w:t xml:space="preserve">15) </w:t>
      </w:r>
      <w:smartTag w:uri="urn:schemas-microsoft-com:office:smarttags" w:element="metricconverter">
        <w:smartTagPr>
          <w:attr w:name="ProductID" w:val="1202 г"/>
        </w:smartTagPr>
        <w:r>
          <w:rPr>
            <w:rFonts w:ascii="Times New Roman" w:hAnsi="Times New Roman" w:cs="Times New Roman"/>
            <w:sz w:val="28"/>
            <w:szCs w:val="28"/>
          </w:rPr>
          <w:t>1202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C3D93" w:rsidRDefault="004C3D93" w:rsidP="004C3D93">
      <w:pPr>
        <w:pStyle w:val="ParagraphStyle"/>
        <w:shd w:val="clear" w:color="auto" w:fill="FFFFFF"/>
        <w:tabs>
          <w:tab w:val="left" w:pos="36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smartTag w:uri="urn:schemas-microsoft-com:office:smarttags" w:element="metricconverter">
        <w:smartTagPr>
          <w:attr w:name="ProductID" w:val="1242 г"/>
        </w:smartTagPr>
        <w:r>
          <w:rPr>
            <w:rFonts w:ascii="Times New Roman" w:hAnsi="Times New Roman" w:cs="Times New Roman"/>
            <w:sz w:val="28"/>
            <w:szCs w:val="28"/>
          </w:rPr>
          <w:t>1242 г</w:t>
        </w:r>
      </w:smartTag>
      <w:r>
        <w:rPr>
          <w:rFonts w:ascii="Times New Roman" w:hAnsi="Times New Roman" w:cs="Times New Roman"/>
          <w:sz w:val="28"/>
          <w:szCs w:val="28"/>
        </w:rPr>
        <w:t>., 5 апреля;</w:t>
      </w:r>
      <w:r>
        <w:rPr>
          <w:rFonts w:ascii="Times New Roman" w:hAnsi="Times New Roman" w:cs="Times New Roman"/>
          <w:sz w:val="28"/>
          <w:szCs w:val="28"/>
        </w:rPr>
        <w:tab/>
        <w:t xml:space="preserve">16) </w:t>
      </w:r>
      <w:smartTag w:uri="urn:schemas-microsoft-com:office:smarttags" w:element="metricconverter">
        <w:smartTagPr>
          <w:attr w:name="ProductID" w:val="1234 г"/>
        </w:smartTagPr>
        <w:r>
          <w:rPr>
            <w:rFonts w:ascii="Times New Roman" w:hAnsi="Times New Roman" w:cs="Times New Roman"/>
            <w:sz w:val="28"/>
            <w:szCs w:val="28"/>
          </w:rPr>
          <w:t>1234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C3D93" w:rsidRDefault="004C3D93" w:rsidP="004C3D93">
      <w:pPr>
        <w:pStyle w:val="ParagraphStyle"/>
        <w:shd w:val="clear" w:color="auto" w:fill="FFFFFF"/>
        <w:tabs>
          <w:tab w:val="left" w:pos="36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1237–1241 гг.;</w:t>
      </w:r>
      <w:r>
        <w:rPr>
          <w:rFonts w:ascii="Times New Roman" w:hAnsi="Times New Roman" w:cs="Times New Roman"/>
          <w:sz w:val="28"/>
          <w:szCs w:val="28"/>
        </w:rPr>
        <w:tab/>
        <w:t>17) 1206–1227 гг.;</w:t>
      </w:r>
      <w:proofErr w:type="gramEnd"/>
    </w:p>
    <w:p w:rsidR="004C3D93" w:rsidRDefault="004C3D93" w:rsidP="004C3D93">
      <w:pPr>
        <w:pStyle w:val="ParagraphStyle"/>
        <w:shd w:val="clear" w:color="auto" w:fill="FFFFFF"/>
        <w:tabs>
          <w:tab w:val="left" w:pos="36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smartTag w:uri="urn:schemas-microsoft-com:office:smarttags" w:element="metricconverter">
        <w:smartTagPr>
          <w:attr w:name="ProductID" w:val="1237 г"/>
        </w:smartTagPr>
        <w:r>
          <w:rPr>
            <w:rFonts w:ascii="Times New Roman" w:hAnsi="Times New Roman" w:cs="Times New Roman"/>
            <w:sz w:val="28"/>
            <w:szCs w:val="28"/>
          </w:rPr>
          <w:t>1237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tab/>
        <w:t>18) 1227–1255 гг.;</w:t>
      </w:r>
      <w:proofErr w:type="gramEnd"/>
    </w:p>
    <w:p w:rsidR="004C3D93" w:rsidRDefault="004C3D93" w:rsidP="004C3D93">
      <w:pPr>
        <w:pStyle w:val="ParagraphStyle"/>
        <w:shd w:val="clear" w:color="auto" w:fill="FFFFFF"/>
        <w:tabs>
          <w:tab w:val="left" w:pos="36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smartTag w:uri="urn:schemas-microsoft-com:office:smarttags" w:element="metricconverter">
        <w:smartTagPr>
          <w:attr w:name="ProductID" w:val="1262 г"/>
        </w:smartTagPr>
        <w:r>
          <w:rPr>
            <w:rFonts w:ascii="Times New Roman" w:hAnsi="Times New Roman" w:cs="Times New Roman"/>
            <w:sz w:val="28"/>
            <w:szCs w:val="28"/>
          </w:rPr>
          <w:t>1262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tab/>
        <w:t xml:space="preserve">19) </w:t>
      </w:r>
      <w:smartTag w:uri="urn:schemas-microsoft-com:office:smarttags" w:element="metricconverter">
        <w:smartTagPr>
          <w:attr w:name="ProductID" w:val="1223 г"/>
        </w:smartTagPr>
        <w:r>
          <w:rPr>
            <w:rFonts w:ascii="Times New Roman" w:hAnsi="Times New Roman" w:cs="Times New Roman"/>
            <w:sz w:val="28"/>
            <w:szCs w:val="28"/>
          </w:rPr>
          <w:t>1223 г</w:t>
        </w:r>
      </w:smartTag>
      <w:r>
        <w:rPr>
          <w:rFonts w:ascii="Times New Roman" w:hAnsi="Times New Roman" w:cs="Times New Roman"/>
          <w:sz w:val="28"/>
          <w:szCs w:val="28"/>
        </w:rPr>
        <w:t>., 31 мая.</w:t>
      </w:r>
      <w:proofErr w:type="gramEnd"/>
    </w:p>
    <w:p w:rsidR="004C3D93" w:rsidRDefault="004C3D93" w:rsidP="004C3D93">
      <w:pPr>
        <w:pStyle w:val="ParagraphStyle"/>
        <w:shd w:val="clear" w:color="auto" w:fill="FFFFFF"/>
        <w:tabs>
          <w:tab w:val="left" w:pos="36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smartTag w:uri="urn:schemas-microsoft-com:office:smarttags" w:element="metricconverter">
        <w:smartTagPr>
          <w:attr w:name="ProductID" w:val="1382 г"/>
        </w:smartTagPr>
        <w:r>
          <w:rPr>
            <w:rFonts w:ascii="Times New Roman" w:hAnsi="Times New Roman" w:cs="Times New Roman"/>
            <w:sz w:val="28"/>
            <w:szCs w:val="28"/>
          </w:rPr>
          <w:t>1382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3. В XIV в. тверской князь дважды получал ярлык на великое княжение в Орде. Конец этим притязаниям положил носивший общерусский характер и организованный Москвой поход против Твери в … году: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1380;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б)1375;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1380;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1385.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4. Кто из названных князей правил раньше всех других: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Дмитрий Донской;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Юрий Долгорукий;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Василий III?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5. Какое событие произошло раньше других: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Куликовская битва;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взятие войском Батыя Рязани;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«стояние» на Угре;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сражение на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6. В каком году был созван первый Земский собор:</w:t>
      </w:r>
    </w:p>
    <w:p w:rsidR="004C3D93" w:rsidRDefault="004C3D93" w:rsidP="004C3D93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1382;</w:t>
      </w:r>
      <w:r>
        <w:rPr>
          <w:rFonts w:ascii="Times New Roman" w:hAnsi="Times New Roman" w:cs="Times New Roman"/>
          <w:sz w:val="28"/>
          <w:szCs w:val="28"/>
        </w:rPr>
        <w:tab/>
        <w:t>в) 1549;</w:t>
      </w:r>
    </w:p>
    <w:p w:rsidR="004C3D93" w:rsidRDefault="004C3D93" w:rsidP="004C3D93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1497;</w:t>
      </w:r>
      <w:r>
        <w:rPr>
          <w:rFonts w:ascii="Times New Roman" w:hAnsi="Times New Roman" w:cs="Times New Roman"/>
          <w:sz w:val="28"/>
          <w:szCs w:val="28"/>
        </w:rPr>
        <w:tab/>
        <w:t>г) 1606?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7. Кто из названных лиц были современниками: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Ярослав Мудрый и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Дмитрий Донской и Сергий Радонежский;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Александр Невский и летописец Нестор;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Иван Грозный и хан Батый?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8. Расположите в хронологической последовательности следующие события: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поход на Новгород северского князя Игоря против половцев;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съезд князей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Любече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принципа «Каждый пусть держит отчизну свою»;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изгнание князя Всеволода из Новгорода;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первое летописное упоминание о Москве.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9. Военная операция, известная как «Ледовое побоище», связана с именем: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Дмитрия Донского;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Александра Невского;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Ивана Грозного.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10. В каком году хан Батый захватил Киев: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1239;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1237;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1238;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1240?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11. Первый из разрушенных монголами городов: 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Рязань;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Козельск;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Владимир;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Торжок.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12. В битве на Калке вместе с русскими </w:t>
      </w:r>
      <w:proofErr w:type="gramStart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против</w:t>
      </w:r>
      <w:proofErr w:type="gramEnd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монгол сражались: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половцы;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печенеги;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хазары;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13. Первое столкновение русских с монголо-татарами произошло в районе реки: 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Оки;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Уфы;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Калки.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14. Укажите событие, которое не относится ко времени правления Ярослава Мудрого: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строительство «Золотых ворот» в Киеве;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заключение династических браков;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распространение христианства;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заключение военного союза с печенегами.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15. «Иосифляне» и «</w:t>
      </w:r>
      <w:proofErr w:type="spellStart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нестяжатели</w:t>
      </w:r>
      <w:proofErr w:type="spellEnd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» – это: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два основных течения в церковной жизни Русского государства конца XV – начала XVI века;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боярские группировки, боровшиеся за власть в начале правления Ивана IV;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сторонники и противники налаживания отношений с римско-католической церковью;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сторонники и противники централизации государства.</w:t>
      </w:r>
    </w:p>
    <w:p w:rsidR="004C3D93" w:rsidRDefault="004C3D93" w:rsidP="004C3D93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Русь в XIII–XV веках</w:t>
      </w:r>
    </w:p>
    <w:p w:rsidR="004C3D93" w:rsidRDefault="004C3D93" w:rsidP="004C3D93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4720398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1. Что из названного относилось к итогам похода войск Батыя на Русь в 1237–1238 гг.: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захват и разгром Киева;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разорение Великого Новгорода;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начало политической раздробленности;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разорение северо-восточных земель?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2. Прочтите отрывок из летописи и укажите, в каком году произошли описываемые события: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 сошлись оба войска, и было на Калке сражение великое, и победили… татары половцев, и князей русских, и пала русская сила…»</w:t>
      </w:r>
    </w:p>
    <w:p w:rsidR="004C3D93" w:rsidRDefault="004C3D93" w:rsidP="004C3D93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969 г"/>
        </w:smartTagPr>
        <w:r>
          <w:rPr>
            <w:rFonts w:ascii="Times New Roman" w:hAnsi="Times New Roman" w:cs="Times New Roman"/>
            <w:sz w:val="28"/>
            <w:szCs w:val="28"/>
          </w:rPr>
          <w:t>969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smartTag w:uri="urn:schemas-microsoft-com:office:smarttags" w:element="metricconverter">
        <w:smartTagPr>
          <w:attr w:name="ProductID" w:val="1237 г"/>
        </w:smartTagPr>
        <w:r>
          <w:rPr>
            <w:rFonts w:ascii="Times New Roman" w:hAnsi="Times New Roman" w:cs="Times New Roman"/>
            <w:sz w:val="28"/>
            <w:szCs w:val="28"/>
          </w:rPr>
          <w:t>1237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4C3D93" w:rsidRDefault="004C3D93" w:rsidP="004C3D93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223 г"/>
        </w:smartTagPr>
        <w:r>
          <w:rPr>
            <w:rFonts w:ascii="Times New Roman" w:hAnsi="Times New Roman" w:cs="Times New Roman"/>
            <w:sz w:val="28"/>
            <w:szCs w:val="28"/>
          </w:rPr>
          <w:t>1223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smartTag w:uri="urn:schemas-microsoft-com:office:smarttags" w:element="metricconverter">
        <w:smartTagPr>
          <w:attr w:name="ProductID" w:val="1380 г"/>
        </w:smartTagPr>
        <w:r>
          <w:rPr>
            <w:rFonts w:ascii="Times New Roman" w:hAnsi="Times New Roman" w:cs="Times New Roman"/>
            <w:sz w:val="28"/>
            <w:szCs w:val="28"/>
          </w:rPr>
          <w:t>1380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3. Первое сражение русских дружин с монголо-татарами произошло у реки: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Угры;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Калки;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Сити;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Днепра.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4. В XIV в. южные и западные земли, некогда входившие в состав Киевской Руси, постепенно освободились от ордынского владычества, чему способствовало (способствовали):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победы, одержанные в 1257–1259 гг. князем Даниилом Галицким над ханским баскаком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Куремсой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распри в правящей элите Золотой Орды; 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объединение этих земель под властью литовского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Гедемина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военные неудачи ордынцев во время венгерского (</w:t>
      </w:r>
      <w:smartTag w:uri="urn:schemas-microsoft-com:office:smarttags" w:element="metricconverter">
        <w:smartTagPr>
          <w:attr w:name="ProductID" w:val="1282 г"/>
        </w:smartTagPr>
        <w:r>
          <w:rPr>
            <w:rFonts w:ascii="Times New Roman" w:hAnsi="Times New Roman" w:cs="Times New Roman"/>
            <w:sz w:val="28"/>
            <w:szCs w:val="28"/>
          </w:rPr>
          <w:t>1282 г</w:t>
        </w:r>
      </w:smartTag>
      <w:r>
        <w:rPr>
          <w:rFonts w:ascii="Times New Roman" w:hAnsi="Times New Roman" w:cs="Times New Roman"/>
          <w:sz w:val="28"/>
          <w:szCs w:val="28"/>
        </w:rPr>
        <w:t>.) и польского (</w:t>
      </w:r>
      <w:smartTag w:uri="urn:schemas-microsoft-com:office:smarttags" w:element="metricconverter">
        <w:smartTagPr>
          <w:attr w:name="ProductID" w:val="1287 г"/>
        </w:smartTagPr>
        <w:r>
          <w:rPr>
            <w:rFonts w:ascii="Times New Roman" w:hAnsi="Times New Roman" w:cs="Times New Roman"/>
            <w:sz w:val="28"/>
            <w:szCs w:val="28"/>
          </w:rPr>
          <w:t>1287 г</w:t>
        </w:r>
      </w:smartTag>
      <w:r>
        <w:rPr>
          <w:rFonts w:ascii="Times New Roman" w:hAnsi="Times New Roman" w:cs="Times New Roman"/>
          <w:sz w:val="28"/>
          <w:szCs w:val="28"/>
        </w:rPr>
        <w:t>.) походов, после которых эти земли отошли к Польше.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5. Трижды, с интервалом в два года (1368, 1370, 1372 гг.), </w:t>
      </w:r>
      <w:proofErr w:type="spellStart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литовщина</w:t>
      </w:r>
      <w:proofErr w:type="spellEnd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подкатывалась к Москве. Союзником Литвы выступал (выступали):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часто менявшиеся на престоле ордынские ханы; 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тверской князь Михаил Александрович; 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Новгород и Псков; 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рязанские и смоленские князья.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6. Наставником князя Дмитрия Московского (Донского) был: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митрополит Алексий; 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игумен Сергий Радонежский; 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коломенский священнослужитель Митяй; 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писатель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7. </w:t>
      </w:r>
      <w:proofErr w:type="gramStart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В начале</w:t>
      </w:r>
      <w:proofErr w:type="gramEnd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XV в. Русь подвергается новому нашествию орды. Это произошло в … году: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1406; 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1408; 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1410; 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1412.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8. Укажите, какие причины вызвали: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агрессию немецких и шведских феодалов на Русь; 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завоевательные походы монголо-татар на Русь и в Западную Европу;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быстрое завоевание русских земель монголо-татарами.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Необходимость расширения пастбищ из-за экстенсивного кочевого скотоводства;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стремление расширить свои владения за счет соседей;</w:t>
      </w:r>
    </w:p>
    <w:p w:rsidR="004C3D93" w:rsidRDefault="004C3D93" w:rsidP="004C3D9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стремление «христианизировать» народы, населявшие Прибалтику;</w:t>
      </w:r>
    </w:p>
    <w:p w:rsidR="004C3D93" w:rsidRDefault="004C3D93" w:rsidP="004C3D93">
      <w:pPr>
        <w:pStyle w:val="ParagraphStyle"/>
        <w:shd w:val="clear" w:color="auto" w:fill="FFFFFF"/>
        <w:tabs>
          <w:tab w:val="left" w:pos="2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возможность обогащения в результате грабительских военных походов;</w:t>
      </w:r>
    </w:p>
    <w:p w:rsidR="004C3D93" w:rsidRDefault="004C3D93" w:rsidP="004C3D93">
      <w:pPr>
        <w:pStyle w:val="ParagraphStyle"/>
        <w:shd w:val="clear" w:color="auto" w:fill="FFFFFF"/>
        <w:tabs>
          <w:tab w:val="left" w:pos="2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усобицы князей;</w:t>
      </w:r>
    </w:p>
    <w:p w:rsidR="004C3D93" w:rsidRDefault="004C3D93" w:rsidP="004C3D93">
      <w:pPr>
        <w:pStyle w:val="ParagraphStyle"/>
        <w:shd w:val="clear" w:color="auto" w:fill="FFFFFF"/>
        <w:tabs>
          <w:tab w:val="left" w:pos="2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монолитность монголо-татарского государства;</w:t>
      </w:r>
    </w:p>
    <w:p w:rsidR="004C3D93" w:rsidRDefault="004C3D93" w:rsidP="004C3D93">
      <w:pPr>
        <w:pStyle w:val="ParagraphStyle"/>
        <w:shd w:val="clear" w:color="auto" w:fill="FFFFFF"/>
        <w:tabs>
          <w:tab w:val="left" w:pos="2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использование достижений военного искусства, заимствованных в Китае;</w:t>
      </w:r>
    </w:p>
    <w:p w:rsidR="004C3D93" w:rsidRDefault="004C3D93" w:rsidP="004C3D93">
      <w:pPr>
        <w:pStyle w:val="ParagraphStyle"/>
        <w:shd w:val="clear" w:color="auto" w:fill="FFFFFF"/>
        <w:tabs>
          <w:tab w:val="left" w:pos="2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поддержка германского императора;</w:t>
      </w:r>
    </w:p>
    <w:p w:rsidR="004C3D93" w:rsidRDefault="004C3D93" w:rsidP="004C3D93">
      <w:pPr>
        <w:pStyle w:val="ParagraphStyle"/>
        <w:shd w:val="clear" w:color="auto" w:fill="FFFFFF"/>
        <w:tabs>
          <w:tab w:val="left" w:pos="2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оборонительная тактика городского населения;</w:t>
      </w:r>
    </w:p>
    <w:p w:rsidR="004C3D93" w:rsidRDefault="004C3D93" w:rsidP="004C3D93">
      <w:pPr>
        <w:pStyle w:val="ParagraphStyle"/>
        <w:shd w:val="clear" w:color="auto" w:fill="FFFFFF"/>
        <w:tabs>
          <w:tab w:val="left" w:pos="2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благословение папы римского на организацию крестового</w:t>
      </w:r>
      <w:r>
        <w:rPr>
          <w:rFonts w:ascii="Times New Roman" w:hAnsi="Times New Roman" w:cs="Times New Roman"/>
          <w:sz w:val="28"/>
          <w:szCs w:val="28"/>
        </w:rPr>
        <w:br/>
        <w:t>похода;</w:t>
      </w:r>
    </w:p>
    <w:p w:rsidR="004C3D93" w:rsidRDefault="004C3D93" w:rsidP="004C3D93">
      <w:pPr>
        <w:pStyle w:val="ParagraphStyle"/>
        <w:shd w:val="clear" w:color="auto" w:fill="FFFFFF"/>
        <w:tabs>
          <w:tab w:val="left" w:pos="2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жесткая дисциплина монголо-татар;</w:t>
      </w:r>
    </w:p>
    <w:p w:rsidR="004C3D93" w:rsidRDefault="004C3D93" w:rsidP="004C3D93">
      <w:pPr>
        <w:pStyle w:val="ParagraphStyle"/>
        <w:shd w:val="clear" w:color="auto" w:fill="FFFFFF"/>
        <w:tabs>
          <w:tab w:val="left" w:pos="2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отсутствие единства русских княжеств;</w:t>
      </w:r>
    </w:p>
    <w:p w:rsidR="004C3D93" w:rsidRDefault="004C3D93" w:rsidP="004C3D93">
      <w:pPr>
        <w:pStyle w:val="ParagraphStyle"/>
        <w:shd w:val="clear" w:color="auto" w:fill="FFFFFF"/>
        <w:tabs>
          <w:tab w:val="left" w:pos="2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общемонгольского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похода.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9. По преданию, в войске Дмитрия Донского на Куликовом поле сражались богатыри </w:t>
      </w:r>
      <w:proofErr w:type="spellStart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Пересвет</w:t>
      </w:r>
      <w:proofErr w:type="spellEnd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</w:t>
      </w:r>
      <w:proofErr w:type="spellStart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Ослябя</w:t>
      </w:r>
      <w:proofErr w:type="spellEnd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Согласно этому же преданию, они были: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бояре;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монахи;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свободные крестьяне;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князья;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ремесленники.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10. После Куликовской битвы Орда совершила новый поход на Русь. Войскам Орды после долгой осады удалось взять Москву: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 три недели, совершив подкоп, они проникли в город;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помощью нижегородских князей;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городе под видом торговца жил ордынец, он и открыл ночью ворота, опоив стражу;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население Москвы, испытывая голод и лишения, собрало вече и приняло решение сдаться и уплатить дань;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городе кончились запасы продовольствия, боеприпасов, и началась эпидемия холеры, сопротивление стало бессмысленным.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11. Возникшее в XIII в. Московское княжество заметно усилилось в начале XIV </w:t>
      </w:r>
      <w:proofErr w:type="gramStart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proofErr w:type="gramEnd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., когда к Москве были присоединены: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Коломна и Можайск;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Переяславль-Залесский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Рязань;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все указанное;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верно лишь а) и б).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12. Первым московским князем был: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Всеволод Большое Гнездо;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Юрий Долгорукий, основавший Москву;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Александр Невский, получивший Москву в удел;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сын Александра Невского Даниил;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13. Ордынской тягостью в XIII–XV вв. на Руси называли: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тягловую (гужевую) повинность по перевозке ордынских грузов русскими крестьянами;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неписаную традицию возить (помимо уплаты дани) богатые подарки хану, его семье и приближенным мурзам;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безнаказанные набеги мелких отрядов из Орды «за добычей», т. е. откровенные грабежи;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дань Орде, выплачивавшуюся ежегодно серебряной монетой;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политическую зависимость от Орды, наиболее ярко выраженную в ритуале получения русскими князьями ярлыков на княжение.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14. Укажите союзника ордынского хана Ахмата в </w:t>
      </w:r>
      <w:smartTag w:uri="urn:schemas-microsoft-com:office:smarttags" w:element="metricconverter">
        <w:smartTagPr>
          <w:attr w:name="ProductID" w:val="1480 г"/>
        </w:smartTagPr>
        <w:r w:rsidRPr="0045668F">
          <w:rPr>
            <w:rFonts w:ascii="Times New Roman" w:hAnsi="Times New Roman" w:cs="Times New Roman"/>
            <w:b/>
            <w:i/>
            <w:iCs/>
            <w:sz w:val="28"/>
            <w:szCs w:val="28"/>
          </w:rPr>
          <w:t>1480 г</w:t>
        </w:r>
      </w:smartTag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., во время стояния на Угре: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литовский князь (он же польский король) Казимир IV;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крымский 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Менгли-Гирей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рязанский князь Олег;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Ливонский орден;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хан опрометчиво посчитал, что сил у него достаточно, и действовал без союзников.</w:t>
      </w:r>
    </w:p>
    <w:p w:rsidR="004C3D93" w:rsidRPr="0045668F" w:rsidRDefault="004C3D93" w:rsidP="004C3D93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15. Страстное «Послание на Угру», призывающее великого князя следовать примеру мужественных предков, направил: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игумен Сергий Радонежский;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архиепископ Ростова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Вассиан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митрополит московский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русский Церковный собор; </w:t>
      </w:r>
    </w:p>
    <w:p w:rsidR="004C3D93" w:rsidRDefault="004C3D93" w:rsidP="004C3D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иконописец Андрей Рублев.</w:t>
      </w:r>
    </w:p>
    <w:sectPr w:rsidR="004C3D93" w:rsidSect="00E8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C3D93"/>
    <w:rsid w:val="000222F3"/>
    <w:rsid w:val="00423D71"/>
    <w:rsid w:val="004C3D93"/>
    <w:rsid w:val="00E8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C3D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4C3D93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2019-04-25T00:43:00Z</dcterms:created>
  <dcterms:modified xsi:type="dcterms:W3CDTF">2019-04-25T00:44:00Z</dcterms:modified>
</cp:coreProperties>
</file>